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Отчет о результатах внеплановой </w:t>
      </w:r>
      <w:r>
        <w:rPr>
          <w:rFonts w:ascii="Liberation Serif" w:hAnsi="Liberation Serif"/>
          <w:b/>
          <w:sz w:val="28"/>
          <w:szCs w:val="28"/>
        </w:rPr>
        <w:t xml:space="preserve"> проверки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в </w:t>
      </w:r>
      <w:r>
        <w:rPr>
          <w:rFonts w:eastAsia="Times New Roman" w:cs="Times New Roman" w:ascii="Liberation Serif" w:hAnsi="Liberation Serif"/>
          <w:b/>
          <w:color w:val="000000"/>
          <w:kern w:val="0"/>
          <w:sz w:val="28"/>
          <w:szCs w:val="28"/>
          <w:lang w:val="ru-RU" w:eastAsia="ru-RU" w:bidi="ar-SA"/>
        </w:rPr>
        <w:t>Администрации  городского округа ЗАТО Свободный</w:t>
      </w:r>
    </w:p>
    <w:p>
      <w:pPr>
        <w:pStyle w:val="Normal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ar-SA"/>
        </w:rPr>
        <w:t>Финансовым отделом</w:t>
      </w:r>
      <w:r>
        <w:rPr>
          <w:rFonts w:ascii="Liberation Serif" w:hAnsi="Liberation Serif"/>
          <w:color w:val="000000"/>
          <w:sz w:val="28"/>
          <w:szCs w:val="28"/>
        </w:rPr>
        <w:t xml:space="preserve"> администрации городского округа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ar-SA"/>
        </w:rPr>
        <w:t>ЗАТО Свободный</w:t>
      </w:r>
      <w:r>
        <w:rPr>
          <w:rFonts w:ascii="Liberation Serif" w:hAnsi="Liberation Serif"/>
          <w:color w:val="000000"/>
          <w:sz w:val="28"/>
          <w:szCs w:val="28"/>
        </w:rPr>
        <w:t xml:space="preserve"> проведена вне</w:t>
      </w:r>
      <w:r>
        <w:rPr>
          <w:rFonts w:ascii="Liberation Serif" w:hAnsi="Liberation Serif"/>
          <w:sz w:val="28"/>
          <w:szCs w:val="28"/>
        </w:rPr>
        <w:t xml:space="preserve">плановая  проверка </w:t>
      </w:r>
      <w:r>
        <w:rPr>
          <w:rFonts w:cs="Liberation Serif" w:ascii="Liberation Serif" w:hAnsi="Liberation Serif"/>
          <w:sz w:val="28"/>
          <w:szCs w:val="28"/>
        </w:rPr>
        <w:t xml:space="preserve">по вопросу соблюдения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положений законодательства в сфере закупок в части требований к исполнению, изменению контракта, а также соблюдения условий контракта, в том числе в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части соответствия выполненной работы (ее результата) условиям контракта № 12 от 31.05.2021 (извещение № 0862600013621000071) «Капитальный ремонт участков хозяйственно — питьевого водопровода ул. Майского, ул. Кузнецова, ул. Ленина, ул. Свободы, ул. Спортивной ГО ЗАТО Свободный».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Контрольное мероприятие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проведено</w:t>
      </w:r>
      <w:r>
        <w:rPr>
          <w:rFonts w:ascii="Liberation Serif" w:hAnsi="Liberation Serif"/>
          <w:sz w:val="28"/>
          <w:szCs w:val="28"/>
        </w:rPr>
        <w:t xml:space="preserve"> с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ноября</w:t>
      </w:r>
      <w:r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16 ноября</w:t>
      </w:r>
      <w:r>
        <w:rPr>
          <w:rFonts w:ascii="Liberation Serif" w:hAnsi="Liberation Serif"/>
          <w:sz w:val="28"/>
          <w:szCs w:val="28"/>
        </w:rPr>
        <w:t xml:space="preserve"> 2021 года.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контрольного мероприятия установлено следующее: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нарушение пункта 4.4 муниципального контракта № 12 от 31.05.2021 Заказчиком назначена приемка выполненной работы без фактического получения необходимой документации (акта о приемке выполненных работ по форме № КС-2, справку о стоимости выполненных работ по форме № КС-3, технической и исполнительной документации);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нарушение пункта 4 статьи 753 ГК РФ и пункта 7 статьи 95 Федерального Закона № 44-ФЗ Заказчиком акт выполненных работ № 1 от 28.08.2021 не подписан и не проставлена отметка об отказе принятия такого акта;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нарушение пункта 7 статьи 94 Федерального закона № 44-ФЗ, документ о приемке подписан не всеми членами приемочной комиссии;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нарушение пункт 3 части 1 статьи 94 Федерального закона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№</w:t>
      </w:r>
      <w:r>
        <w:rPr>
          <w:rFonts w:ascii="Liberation Serif" w:hAnsi="Liberation Serif"/>
          <w:sz w:val="28"/>
          <w:szCs w:val="28"/>
        </w:rPr>
        <w:t xml:space="preserve"> 44-ФЗ не осуществлено взаимодействие Заказчика с Поставщиком по вопросу изменения контракта в период его исполнения;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нарушение пункта пункт 2 части 1 статьи 94 Федерального закона </w:t>
        <w:br/>
        <w:t>№ 44 -ФЗ Заказчиком при исполнении своих обязанностей по контракту от 31.05.2021 № 12 не соблюдены сроки оплаты.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Копи</w:t>
      </w:r>
      <w:r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акта № 9 от 18.11.2021 по результатам проведения внеплановой проверки направ</w:t>
      </w:r>
      <w:r>
        <w:rPr>
          <w:rFonts w:ascii="Liberation Serif" w:hAnsi="Liberation Serif"/>
          <w:sz w:val="28"/>
          <w:szCs w:val="28"/>
        </w:rPr>
        <w:t>лена</w:t>
      </w:r>
      <w:r>
        <w:rPr>
          <w:rFonts w:ascii="Liberation Serif" w:hAnsi="Liberation Serif"/>
          <w:sz w:val="28"/>
          <w:szCs w:val="28"/>
        </w:rPr>
        <w:t xml:space="preserve"> в Верхнесалдинскую городскую прокуратуру.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Информация контрольного мероприятия доведена до Главы городского округа ЗАТО Свободный.</w:t>
      </w:r>
    </w:p>
    <w:p>
      <w:pPr>
        <w:pStyle w:val="Style191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контрольного мероприятия </w:t>
      </w:r>
      <w:r>
        <w:rPr>
          <w:rFonts w:eastAsia="" w:cs="Times New Roman" w:ascii="Liberation Serif" w:hAnsi="Liberation Serif" w:eastAsiaTheme="minorEastAsia"/>
          <w:color w:val="auto"/>
          <w:kern w:val="0"/>
          <w:sz w:val="28"/>
          <w:szCs w:val="28"/>
          <w:lang w:val="ru-RU" w:eastAsia="ru-RU" w:bidi="ar-SA"/>
        </w:rPr>
        <w:t>Предписание не выдано</w:t>
      </w:r>
      <w:r>
        <w:rPr>
          <w:rFonts w:ascii="Liberation Serif" w:hAnsi="Liberation Serif"/>
          <w:sz w:val="28"/>
          <w:szCs w:val="28"/>
        </w:rPr>
        <w:t>.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a400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qFormat/>
    <w:rsid w:val="00c44e4b"/>
    <w:rPr>
      <w:i/>
      <w:iCs/>
    </w:rPr>
  </w:style>
  <w:style w:type="character" w:styleId="Applestylespan" w:customStyle="1">
    <w:name w:val="apple-style-span"/>
    <w:basedOn w:val="DefaultParagraphFont"/>
    <w:qFormat/>
    <w:rsid w:val="00ee6a83"/>
    <w:rPr/>
  </w:style>
  <w:style w:type="character" w:styleId="Appleconvertedspace" w:customStyle="1">
    <w:name w:val="apple-converted-space"/>
    <w:basedOn w:val="DefaultParagraphFont"/>
    <w:qFormat/>
    <w:rsid w:val="00f45768"/>
    <w:rPr/>
  </w:style>
  <w:style w:type="character" w:styleId="FontStyle31" w:customStyle="1">
    <w:name w:val="Font Style31"/>
    <w:basedOn w:val="DefaultParagraphFont"/>
    <w:uiPriority w:val="99"/>
    <w:qFormat/>
    <w:rsid w:val="00c46ad5"/>
    <w:rPr>
      <w:rFonts w:ascii="Times New Roman" w:hAnsi="Times New Roman" w:cs="Times New Roman"/>
      <w:b/>
      <w:bCs/>
      <w:sz w:val="26"/>
      <w:szCs w:val="26"/>
    </w:rPr>
  </w:style>
  <w:style w:type="character" w:styleId="Style15" w:customStyle="1">
    <w:name w:val="Абзац списка Знак"/>
    <w:link w:val="a4"/>
    <w:uiPriority w:val="34"/>
    <w:qFormat/>
    <w:rsid w:val="00c50042"/>
    <w:rPr>
      <w:rFonts w:ascii="Calibri" w:hAnsi="Calibri" w:eastAsia="Calibri"/>
      <w:sz w:val="22"/>
      <w:szCs w:val="22"/>
      <w:lang w:eastAsia="en-US"/>
    </w:rPr>
  </w:style>
  <w:style w:type="character" w:styleId="FontStyle48" w:customStyle="1">
    <w:name w:val="Font Style48"/>
    <w:uiPriority w:val="99"/>
    <w:qFormat/>
    <w:rsid w:val="00db2243"/>
    <w:rPr>
      <w:rFonts w:ascii="Times New Roman" w:hAnsi="Times New Roman" w:cs="Times New Roman"/>
      <w:spacing w:val="10"/>
      <w:sz w:val="24"/>
      <w:szCs w:val="24"/>
    </w:rPr>
  </w:style>
  <w:style w:type="character" w:styleId="FontStyle15" w:customStyle="1">
    <w:name w:val="Font Style15"/>
    <w:uiPriority w:val="99"/>
    <w:qFormat/>
    <w:rsid w:val="00162f53"/>
    <w:rPr>
      <w:rFonts w:ascii="Times New Roman" w:hAnsi="Times New Roman" w:cs="Times New Roman"/>
      <w:sz w:val="22"/>
      <w:szCs w:val="22"/>
    </w:rPr>
  </w:style>
  <w:style w:type="character" w:styleId="FontStyle21" w:customStyle="1">
    <w:name w:val="Font Style21"/>
    <w:uiPriority w:val="99"/>
    <w:qFormat/>
    <w:rsid w:val="00b631d8"/>
    <w:rPr>
      <w:rFonts w:ascii="Times New Roman" w:hAnsi="Times New Roman" w:cs="Times New Roman"/>
      <w:sz w:val="26"/>
      <w:szCs w:val="26"/>
    </w:rPr>
  </w:style>
  <w:style w:type="character" w:styleId="FontStyle19" w:customStyle="1">
    <w:name w:val="Font Style19"/>
    <w:uiPriority w:val="99"/>
    <w:qFormat/>
    <w:rsid w:val="00b631d8"/>
    <w:rPr>
      <w:rFonts w:ascii="Times New Roman" w:hAnsi="Times New Roman" w:cs="Times New Roman"/>
      <w:i/>
      <w:iCs/>
      <w:sz w:val="24"/>
      <w:szCs w:val="24"/>
    </w:rPr>
  </w:style>
  <w:style w:type="character" w:styleId="FontStyle40" w:customStyle="1">
    <w:name w:val="Font Style40"/>
    <w:basedOn w:val="DefaultParagraphFont"/>
    <w:uiPriority w:val="99"/>
    <w:qFormat/>
    <w:rsid w:val="0048045b"/>
    <w:rPr>
      <w:rFonts w:ascii="Times New Roman" w:hAnsi="Times New Roman" w:cs="Times New Roman"/>
      <w:sz w:val="26"/>
      <w:szCs w:val="26"/>
    </w:rPr>
  </w:style>
  <w:style w:type="character" w:styleId="FontStyle20" w:customStyle="1">
    <w:name w:val="Font Style20"/>
    <w:basedOn w:val="DefaultParagraphFont"/>
    <w:uiPriority w:val="99"/>
    <w:qFormat/>
    <w:rsid w:val="0048045b"/>
    <w:rPr>
      <w:rFonts w:ascii="Times New Roman" w:hAnsi="Times New Roman" w:cs="Times New Roman"/>
      <w:i/>
      <w:iCs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9968b2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c44e4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a5"/>
    <w:uiPriority w:val="34"/>
    <w:qFormat/>
    <w:rsid w:val="00c44e4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111" w:customStyle="1">
    <w:name w:val="Style11"/>
    <w:basedOn w:val="Normal"/>
    <w:uiPriority w:val="99"/>
    <w:qFormat/>
    <w:rsid w:val="00c46ad5"/>
    <w:pPr>
      <w:widowControl w:val="false"/>
      <w:spacing w:lineRule="exact" w:line="323"/>
      <w:jc w:val="center"/>
    </w:pPr>
    <w:rPr>
      <w:rFonts w:eastAsia="" w:eastAsiaTheme="minorEastAsia"/>
    </w:rPr>
  </w:style>
  <w:style w:type="paragraph" w:styleId="Style191" w:customStyle="1">
    <w:name w:val="Style19"/>
    <w:basedOn w:val="Normal"/>
    <w:uiPriority w:val="99"/>
    <w:qFormat/>
    <w:rsid w:val="0048045b"/>
    <w:pPr>
      <w:widowControl w:val="false"/>
    </w:pPr>
    <w:rPr>
      <w:rFonts w:eastAsia="" w:eastAsiaTheme="minorEastAsia"/>
    </w:rPr>
  </w:style>
  <w:style w:type="paragraph" w:styleId="Style21">
    <w:name w:val="Текст в заданном формате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LibreOffice/7.0.1.2$Windows_x86 LibreOffice_project/7cbcfc562f6eb6708b5ff7d7397325de9e764452</Application>
  <Pages>1</Pages>
  <Words>286</Words>
  <Characters>1772</Characters>
  <CharactersWithSpaces>2052</CharactersWithSpaces>
  <Paragraphs>13</Paragraphs>
  <Company>ФУ ГО Верхняя Пышма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О.В.</dc:creator>
  <dc:description/>
  <dc:language>ru-RU</dc:language>
  <cp:lastModifiedBy/>
  <dcterms:modified xsi:type="dcterms:W3CDTF">2021-11-30T15:00:24Z</dcterms:modified>
  <cp:revision>56</cp:revision>
  <dc:subject/>
  <dc:title>О результатах плановой выездной проверки финансово-хозяйственной деятельности Государственного казенного образовательного учреждения Свердловской области для детей-сирот и детей, оставшихся без попечения родителей, «Нижнетагильский детский дом № 6»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ФУ ГО Верхняя Пышма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